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1CE75" w14:textId="483F4AB7" w:rsidR="004B2F7C" w:rsidRDefault="004B2F7C" w:rsidP="00E97212">
      <w:pPr>
        <w:pStyle w:val="af"/>
        <w:spacing w:afterLines="200" w:after="480" w:afterAutospacing="0" w:line="276" w:lineRule="auto"/>
        <w:jc w:val="center"/>
      </w:pPr>
      <w:r>
        <w:rPr>
          <w:rStyle w:val="af0"/>
        </w:rPr>
        <w:t>СПЕЦИАЛЬНЫЕ УСЛОВИЯ</w:t>
      </w:r>
      <w:r>
        <w:br/>
      </w:r>
      <w:r>
        <w:rPr>
          <w:rStyle w:val="af0"/>
        </w:rPr>
        <w:t>технического обслуживания, диагностики, ремонта и сервисного сопровождения холодильного оборудования и холодильных установок</w:t>
      </w:r>
    </w:p>
    <w:p w14:paraId="313F88D6" w14:textId="77777777" w:rsidR="00F554D6" w:rsidRPr="00E97212" w:rsidRDefault="00F554D6" w:rsidP="00E97212">
      <w:pPr>
        <w:numPr>
          <w:ilvl w:val="0"/>
          <w:numId w:val="31"/>
        </w:numPr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/>
        </w:rPr>
      </w:pPr>
      <w:r w:rsidRPr="00E97212">
        <w:rPr>
          <w:rFonts w:ascii="Times New Roman" w:eastAsia="Calibri" w:hAnsi="Times New Roman" w:cs="Times New Roman"/>
          <w:b/>
        </w:rPr>
        <w:t>ОБЩИЕ ПОЛОЖЕНИЯ</w:t>
      </w:r>
    </w:p>
    <w:p w14:paraId="6D7148CA" w14:textId="6F4E088E" w:rsidR="00F554D6" w:rsidRPr="00E97212" w:rsidRDefault="00F554D6" w:rsidP="00E97212">
      <w:pPr>
        <w:pStyle w:val="a3"/>
        <w:numPr>
          <w:ilvl w:val="1"/>
          <w:numId w:val="31"/>
        </w:numPr>
        <w:suppressAutoHyphens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E97212">
        <w:rPr>
          <w:rFonts w:ascii="Times New Roman" w:hAnsi="Times New Roman" w:cs="Times New Roman"/>
        </w:rPr>
        <w:t xml:space="preserve">Настоящие Специальные условия определяют особенности поставки товаров, выполнения работ и оказания услуг, предусмотренных пунктами 1.2.4 Договора, и являются его неотъемлемой частью. </w:t>
      </w:r>
    </w:p>
    <w:p w14:paraId="65E9AB51" w14:textId="56A4572F" w:rsidR="00E97212" w:rsidRPr="00E97212" w:rsidRDefault="00F554D6" w:rsidP="00E97212">
      <w:pPr>
        <w:pStyle w:val="a3"/>
        <w:numPr>
          <w:ilvl w:val="1"/>
          <w:numId w:val="31"/>
        </w:numPr>
        <w:suppressAutoHyphens/>
        <w:spacing w:after="0" w:line="276" w:lineRule="auto"/>
        <w:ind w:left="567" w:hanging="567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  <w:r w:rsidRPr="00E97212">
        <w:rPr>
          <w:rFonts w:ascii="Times New Roman" w:hAnsi="Times New Roman" w:cs="Times New Roman"/>
        </w:rPr>
        <w:t>Во всем остальном Стороны руководствуются Российской Федерации. условиями Договора, Общими условиями договора и действующим законодательством</w:t>
      </w:r>
      <w:r w:rsidR="00E97212" w:rsidRPr="00E97212">
        <w:rPr>
          <w:rFonts w:ascii="Times New Roman" w:hAnsi="Times New Roman" w:cs="Times New Roman"/>
        </w:rPr>
        <w:t>.</w:t>
      </w:r>
    </w:p>
    <w:p w14:paraId="79B17EDC" w14:textId="77777777" w:rsidR="00E97212" w:rsidRPr="00E97212" w:rsidRDefault="00E97212" w:rsidP="00E97212">
      <w:pPr>
        <w:pStyle w:val="a3"/>
        <w:suppressAutoHyphens/>
        <w:spacing w:after="0" w:line="276" w:lineRule="auto"/>
        <w:ind w:left="567"/>
        <w:jc w:val="both"/>
        <w:rPr>
          <w:rFonts w:ascii="Times New Roman" w:eastAsia="Calibri" w:hAnsi="Times New Roman" w:cs="Times New Roman"/>
          <w:b/>
          <w:color w:val="000000"/>
          <w:shd w:val="clear" w:color="auto" w:fill="FFFFFF"/>
          <w:lang w:eastAsia="ar-SA"/>
        </w:rPr>
      </w:pPr>
    </w:p>
    <w:p w14:paraId="0FB4FF01" w14:textId="55BF3F1D" w:rsidR="00910BDB" w:rsidRPr="00E97212" w:rsidRDefault="00910BDB" w:rsidP="00E97212">
      <w:pPr>
        <w:numPr>
          <w:ilvl w:val="0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/>
        </w:rPr>
      </w:pPr>
      <w:r w:rsidRPr="00E97212">
        <w:rPr>
          <w:rFonts w:ascii="Times New Roman" w:eastAsia="Calibri" w:hAnsi="Times New Roman" w:cs="Times New Roman"/>
          <w:b/>
        </w:rPr>
        <w:t>ПОРЯДОК РЕАЛИЗАЦИИ ТОВАРОВ КЛИЕНТУ</w:t>
      </w:r>
    </w:p>
    <w:p w14:paraId="2DA78E4C" w14:textId="444C2D45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Представитель Клиента обязан иметь при себе и предоставить Исполнителю доверенность по форме</w:t>
      </w:r>
      <w:r w:rsidRPr="00A579BA">
        <w:rPr>
          <w:rFonts w:ascii="Times New Roman" w:eastAsia="Calibri" w:hAnsi="Times New Roman" w:cs="Times New Roman"/>
          <w:bCs/>
        </w:rPr>
        <w:t>,</w:t>
      </w:r>
      <w:r w:rsidRPr="00A579BA">
        <w:rPr>
          <w:rFonts w:ascii="Times New Roman" w:eastAsia="Calibri" w:hAnsi="Times New Roman" w:cs="Times New Roman"/>
        </w:rPr>
        <w:t xml:space="preserve"> установленной в Приложении № 1 к Общим условиям договора</w:t>
      </w:r>
      <w:r w:rsidRPr="00A579BA">
        <w:rPr>
          <w:rFonts w:ascii="Times New Roman" w:eastAsia="Calibri" w:hAnsi="Times New Roman" w:cs="Times New Roman"/>
          <w:bCs/>
        </w:rPr>
        <w:t>. За</w:t>
      </w:r>
      <w:r w:rsidRPr="00E97212">
        <w:rPr>
          <w:rFonts w:ascii="Times New Roman" w:eastAsia="Calibri" w:hAnsi="Times New Roman" w:cs="Times New Roman"/>
          <w:bCs/>
        </w:rPr>
        <w:t xml:space="preserve"> действия представителя </w:t>
      </w:r>
      <w:r w:rsidR="002F7E06" w:rsidRPr="00E97212">
        <w:rPr>
          <w:rFonts w:ascii="Times New Roman" w:eastAsia="Calibri" w:hAnsi="Times New Roman" w:cs="Times New Roman"/>
          <w:bCs/>
        </w:rPr>
        <w:t>Клиента</w:t>
      </w:r>
      <w:r w:rsidRPr="00E97212">
        <w:rPr>
          <w:rFonts w:ascii="Times New Roman" w:eastAsia="Calibri" w:hAnsi="Times New Roman" w:cs="Times New Roman"/>
          <w:bCs/>
        </w:rPr>
        <w:t xml:space="preserve"> (водитель, механик или другое уполномоченное лицо), совершаемые во исполнение Договора, а равно их несогласованность с самим </w:t>
      </w:r>
      <w:r w:rsidR="002F7E06" w:rsidRPr="00E97212">
        <w:rPr>
          <w:rFonts w:ascii="Times New Roman" w:eastAsia="Calibri" w:hAnsi="Times New Roman" w:cs="Times New Roman"/>
          <w:bCs/>
        </w:rPr>
        <w:t>Клиентом</w:t>
      </w:r>
      <w:r w:rsidRPr="00E97212">
        <w:rPr>
          <w:rFonts w:ascii="Times New Roman" w:eastAsia="Calibri" w:hAnsi="Times New Roman" w:cs="Times New Roman"/>
          <w:bCs/>
        </w:rPr>
        <w:t xml:space="preserve"> и/или Исполнителем и </w:t>
      </w:r>
      <w:r w:rsidR="002F7E06" w:rsidRPr="00E97212">
        <w:rPr>
          <w:rFonts w:ascii="Times New Roman" w:eastAsia="Calibri" w:hAnsi="Times New Roman" w:cs="Times New Roman"/>
          <w:bCs/>
        </w:rPr>
        <w:t>Клиентом</w:t>
      </w:r>
      <w:r w:rsidRPr="00E97212">
        <w:rPr>
          <w:rFonts w:ascii="Times New Roman" w:eastAsia="Calibri" w:hAnsi="Times New Roman" w:cs="Times New Roman"/>
          <w:bCs/>
        </w:rPr>
        <w:t xml:space="preserve">, несет ответственность сам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.</w:t>
      </w:r>
    </w:p>
    <w:p w14:paraId="100AD7A6" w14:textId="311CFB14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Исполнитель обязан передать </w:t>
      </w:r>
      <w:r w:rsidR="002F7E06" w:rsidRPr="00E97212">
        <w:rPr>
          <w:rFonts w:ascii="Times New Roman" w:eastAsia="Calibri" w:hAnsi="Times New Roman" w:cs="Times New Roman"/>
          <w:bCs/>
        </w:rPr>
        <w:t>Клиенту</w:t>
      </w:r>
      <w:r w:rsidRPr="00E97212">
        <w:rPr>
          <w:rFonts w:ascii="Times New Roman" w:eastAsia="Calibri" w:hAnsi="Times New Roman" w:cs="Times New Roman"/>
          <w:bCs/>
        </w:rPr>
        <w:t xml:space="preserve"> Товар свободным от любых прав третьих лиц.</w:t>
      </w:r>
    </w:p>
    <w:p w14:paraId="0AFFAD36" w14:textId="6F2B6CF4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Исполнитель вправе не передавать </w:t>
      </w:r>
      <w:r w:rsidR="002F7E06" w:rsidRPr="00E97212">
        <w:rPr>
          <w:rFonts w:ascii="Times New Roman" w:eastAsia="Calibri" w:hAnsi="Times New Roman" w:cs="Times New Roman"/>
          <w:bCs/>
        </w:rPr>
        <w:t>Клиенту</w:t>
      </w:r>
      <w:r w:rsidRPr="00E97212">
        <w:rPr>
          <w:rFonts w:ascii="Times New Roman" w:eastAsia="Calibri" w:hAnsi="Times New Roman" w:cs="Times New Roman"/>
          <w:bCs/>
        </w:rPr>
        <w:t xml:space="preserve"> Товары до момента их оплаты. В случае несоблюдения срока оплаты счёт считается аннулированным, Товары могут быть реализованы третьим лицам.</w:t>
      </w:r>
    </w:p>
    <w:p w14:paraId="0DA4A30C" w14:textId="4CFB88E7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случае, когда Товары, указанные в счете, имеются в наличии у Исполнителя, то передача их </w:t>
      </w:r>
      <w:r w:rsidR="002F7E06" w:rsidRPr="00E97212">
        <w:rPr>
          <w:rFonts w:ascii="Times New Roman" w:eastAsia="Calibri" w:hAnsi="Times New Roman" w:cs="Times New Roman"/>
          <w:bCs/>
        </w:rPr>
        <w:t>Клиенту</w:t>
      </w:r>
      <w:r w:rsidRPr="00E97212">
        <w:rPr>
          <w:rFonts w:ascii="Times New Roman" w:eastAsia="Calibri" w:hAnsi="Times New Roman" w:cs="Times New Roman"/>
          <w:bCs/>
        </w:rPr>
        <w:t xml:space="preserve"> осуществляется в течение 1 (одного) дня со дня оплаты счета. Если в течение 2 (двух) недель с момента уведомления </w:t>
      </w:r>
      <w:r w:rsidR="002F7E06" w:rsidRPr="00E97212">
        <w:rPr>
          <w:rFonts w:ascii="Times New Roman" w:eastAsia="Calibri" w:hAnsi="Times New Roman" w:cs="Times New Roman"/>
          <w:bCs/>
        </w:rPr>
        <w:t>Клиента</w:t>
      </w:r>
      <w:r w:rsidRPr="00E97212">
        <w:rPr>
          <w:rFonts w:ascii="Times New Roman" w:eastAsia="Calibri" w:hAnsi="Times New Roman" w:cs="Times New Roman"/>
          <w:bCs/>
        </w:rPr>
        <w:t xml:space="preserve"> о готовности Товаров к отгрузке Товары не будут получены </w:t>
      </w:r>
      <w:r w:rsidR="002F7E06" w:rsidRPr="00E97212">
        <w:rPr>
          <w:rFonts w:ascii="Times New Roman" w:eastAsia="Calibri" w:hAnsi="Times New Roman" w:cs="Times New Roman"/>
          <w:bCs/>
        </w:rPr>
        <w:t>Клиентом</w:t>
      </w:r>
      <w:r w:rsidRPr="00E97212">
        <w:rPr>
          <w:rFonts w:ascii="Times New Roman" w:eastAsia="Calibri" w:hAnsi="Times New Roman" w:cs="Times New Roman"/>
          <w:bCs/>
        </w:rPr>
        <w:t>, то его заявка аннулируется, а уплаченные денежные средства – возвращаются на расчетный счет.</w:t>
      </w:r>
      <w:r w:rsidRPr="00E97212">
        <w:rPr>
          <w:rFonts w:ascii="Times New Roman" w:eastAsia="Calibri" w:hAnsi="Times New Roman" w:cs="Times New Roman"/>
          <w:bCs/>
        </w:rPr>
        <w:tab/>
      </w:r>
    </w:p>
    <w:p w14:paraId="000FC035" w14:textId="241B5267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Порядок отгрузки Товаров: самовывоз (силами и средствами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а, его представителя, перевозчика) со склада Исполнителя.</w:t>
      </w:r>
    </w:p>
    <w:p w14:paraId="774D513F" w14:textId="32A3276C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При отгрузке Товара Исполнитель передает </w:t>
      </w:r>
      <w:r w:rsidR="002F7E06" w:rsidRPr="00E97212">
        <w:rPr>
          <w:rFonts w:ascii="Times New Roman" w:eastAsia="Calibri" w:hAnsi="Times New Roman" w:cs="Times New Roman"/>
          <w:bCs/>
        </w:rPr>
        <w:t>Клиенту</w:t>
      </w:r>
      <w:r w:rsidRPr="00E97212">
        <w:rPr>
          <w:rFonts w:ascii="Times New Roman" w:eastAsia="Calibri" w:hAnsi="Times New Roman" w:cs="Times New Roman"/>
          <w:bCs/>
        </w:rPr>
        <w:t xml:space="preserve"> по одному экземпляру следующих документов (оригинал):</w:t>
      </w:r>
    </w:p>
    <w:p w14:paraId="6C32CD3B" w14:textId="77777777" w:rsidR="00910BDB" w:rsidRPr="00E97212" w:rsidRDefault="00910BDB" w:rsidP="00E97212">
      <w:pPr>
        <w:numPr>
          <w:ilvl w:val="0"/>
          <w:numId w:val="34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счет на оплату Товара;</w:t>
      </w:r>
    </w:p>
    <w:p w14:paraId="73F834E9" w14:textId="77777777" w:rsidR="00910BDB" w:rsidRPr="00E97212" w:rsidRDefault="00910BDB" w:rsidP="00E97212">
      <w:pPr>
        <w:numPr>
          <w:ilvl w:val="0"/>
          <w:numId w:val="34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универсальный передаточный документ (УПД).</w:t>
      </w:r>
    </w:p>
    <w:p w14:paraId="1412BED1" w14:textId="0DAC1FAF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С момента передачи Товара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у либо перевозчику право собственности и риск случайной гибели Товара переходит от Исполнителя к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у. Моментом передачи Товара является момент подписания УПД, уполномоченным представителем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а, перевозчиком.</w:t>
      </w:r>
    </w:p>
    <w:p w14:paraId="2E2F0842" w14:textId="185ED207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Поставка Товара, поставляемого на условиях счета-оферты, осуществляется на условиях выборки.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обязуется принять Товар в течение 2 (двух) недель с даты получения уведомления Исполнителя о готовности Товара к отгрузке.</w:t>
      </w:r>
    </w:p>
    <w:p w14:paraId="5D5C8585" w14:textId="77777777" w:rsidR="00910BDB" w:rsidRPr="00E97212" w:rsidRDefault="00910BDB" w:rsidP="00E97212">
      <w:p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417B2C56" w14:textId="54BB8924" w:rsidR="00910BDB" w:rsidRPr="00E97212" w:rsidRDefault="00910BDB" w:rsidP="00E97212">
      <w:pPr>
        <w:numPr>
          <w:ilvl w:val="0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/>
        </w:rPr>
      </w:pPr>
      <w:r w:rsidRPr="00E97212">
        <w:rPr>
          <w:rFonts w:ascii="Times New Roman" w:eastAsia="Calibri" w:hAnsi="Times New Roman" w:cs="Times New Roman"/>
          <w:b/>
        </w:rPr>
        <w:t xml:space="preserve">ПОРЯДОК ОКАЗАНИЯ </w:t>
      </w:r>
      <w:r w:rsidR="002F7E06" w:rsidRPr="00E97212">
        <w:rPr>
          <w:rFonts w:ascii="Times New Roman" w:eastAsia="Calibri" w:hAnsi="Times New Roman" w:cs="Times New Roman"/>
          <w:b/>
        </w:rPr>
        <w:t>КЛИЕНТУ</w:t>
      </w:r>
      <w:r w:rsidRPr="00E97212">
        <w:rPr>
          <w:rFonts w:ascii="Times New Roman" w:eastAsia="Calibri" w:hAnsi="Times New Roman" w:cs="Times New Roman"/>
          <w:b/>
        </w:rPr>
        <w:t xml:space="preserve"> СЕРВИСНЫХ УСЛУГ </w:t>
      </w:r>
    </w:p>
    <w:p w14:paraId="2D60C419" w14:textId="1CA8E731" w:rsidR="00910BDB" w:rsidRPr="00E97212" w:rsidRDefault="00910BDB" w:rsidP="00E97212">
      <w:p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  <w:i/>
          <w:iCs/>
        </w:rPr>
      </w:pPr>
      <w:r w:rsidRPr="00E97212">
        <w:rPr>
          <w:rFonts w:ascii="Times New Roman" w:eastAsia="Calibri" w:hAnsi="Times New Roman" w:cs="Times New Roman"/>
          <w:bCs/>
          <w:i/>
          <w:iCs/>
        </w:rPr>
        <w:t xml:space="preserve">Порядок обращения </w:t>
      </w:r>
      <w:r w:rsidR="002F7E06" w:rsidRPr="00E97212">
        <w:rPr>
          <w:rFonts w:ascii="Times New Roman" w:eastAsia="Calibri" w:hAnsi="Times New Roman" w:cs="Times New Roman"/>
          <w:bCs/>
          <w:i/>
          <w:iCs/>
        </w:rPr>
        <w:t>Клиента</w:t>
      </w:r>
      <w:r w:rsidRPr="00E97212">
        <w:rPr>
          <w:rFonts w:ascii="Times New Roman" w:eastAsia="Calibri" w:hAnsi="Times New Roman" w:cs="Times New Roman"/>
          <w:bCs/>
          <w:i/>
          <w:iCs/>
        </w:rPr>
        <w:t>:</w:t>
      </w:r>
    </w:p>
    <w:p w14:paraId="744FB949" w14:textId="21E72FB6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Для получения необходимых работ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обращается к Исполнителю любым удобным способом (в том числе в устной форме, в форме электронного письма и т.п.). </w:t>
      </w:r>
    </w:p>
    <w:p w14:paraId="31842D4A" w14:textId="55C19569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При заезде ТС, на котором установлено Оборудование, для выполнения работ, Исполнитель совместно с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 составляют письменную заявку (далее - Заявка) по форме, установленной Исполнителем. </w:t>
      </w:r>
    </w:p>
    <w:p w14:paraId="36CA4ED1" w14:textId="41547334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lastRenderedPageBreak/>
        <w:t xml:space="preserve">По запросу Исполнителя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обязан предоставить документы, подтверждающие право владения и/или пользования ТС, на котором установлено Оборудование (свидетельство, договоры аренды, лизинга, </w:t>
      </w:r>
      <w:proofErr w:type="spellStart"/>
      <w:r w:rsidRPr="00E97212">
        <w:rPr>
          <w:rFonts w:ascii="Times New Roman" w:eastAsia="Calibri" w:hAnsi="Times New Roman" w:cs="Times New Roman"/>
          <w:bCs/>
        </w:rPr>
        <w:t>сублизинга</w:t>
      </w:r>
      <w:proofErr w:type="spellEnd"/>
      <w:r w:rsidRPr="00E97212">
        <w:rPr>
          <w:rFonts w:ascii="Times New Roman" w:eastAsia="Calibri" w:hAnsi="Times New Roman" w:cs="Times New Roman"/>
          <w:bCs/>
        </w:rPr>
        <w:t xml:space="preserve"> и т.п.).</w:t>
      </w:r>
    </w:p>
    <w:p w14:paraId="0A3E8717" w14:textId="4491FF65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Исполнитель дополнительно извещает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 о сроках начала и предполагаемом окончании выполнения работ.</w:t>
      </w:r>
    </w:p>
    <w:p w14:paraId="1BD124B2" w14:textId="77777777" w:rsidR="00910BDB" w:rsidRPr="00E97212" w:rsidRDefault="00910BDB" w:rsidP="00E97212">
      <w:pPr>
        <w:tabs>
          <w:tab w:val="left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E97212">
        <w:rPr>
          <w:rFonts w:ascii="Times New Roman" w:eastAsia="Times New Roman" w:hAnsi="Times New Roman" w:cs="Times New Roman"/>
          <w:bCs/>
          <w:i/>
          <w:iCs/>
          <w:lang w:eastAsia="ru-RU"/>
        </w:rPr>
        <w:t>Порядок передачи ТС, на котором установлено Оборудование:</w:t>
      </w:r>
    </w:p>
    <w:p w14:paraId="41798200" w14:textId="5483A577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bookmarkStart w:id="0" w:name="_Hlk189212793"/>
      <w:r w:rsidRPr="00E97212">
        <w:rPr>
          <w:rFonts w:ascii="Times New Roman" w:eastAsia="Calibri" w:hAnsi="Times New Roman" w:cs="Times New Roman"/>
          <w:bCs/>
        </w:rPr>
        <w:t xml:space="preserve">Точная дата и время передачи ТС, на котором установлено Оборудование для выполнения работ определяются Исполнителем самостоятельно и доводятся (по усмотрению Исполнителя в устной или письменной форме) до сведения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а.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обязуется предоставить принадлежащие ему ТС, на котором установлено Оборудование, в распоряжение Исполнителя в сроки, указанные Исполнителем. В противном случае Исполнитель вправе назначить иной удобный ему срок передачи ТС, на котором установлено Оборудование, для выполнения работ.</w:t>
      </w:r>
    </w:p>
    <w:bookmarkEnd w:id="0"/>
    <w:p w14:paraId="33DF1592" w14:textId="77777777" w:rsidR="00E97212" w:rsidRDefault="002F7E06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Клиент</w:t>
      </w:r>
      <w:r w:rsidR="00910BDB" w:rsidRPr="00E97212">
        <w:rPr>
          <w:rFonts w:ascii="Times New Roman" w:eastAsia="Calibri" w:hAnsi="Times New Roman" w:cs="Times New Roman"/>
          <w:bCs/>
        </w:rPr>
        <w:t xml:space="preserve"> при заезде на выполнение работ обязан предоставить ТС, на котором установлено Оборудование, либо будет произведен монтаж Оборудования в чистом виде (в том числе рама, днище, а также тент прицепной техники) без нахождения в нем какого-либо груза, тары, легковоспламеняющихся и взрывчатых веществ, личных вещей и иного товара, за сохранность которых Исполнитель ответственности не несет, а также в отсутствие не предусмотренной конструкцией и комплектацией заводом изготовителем (марки ТС), дополнительного оборудования и агрегатов.</w:t>
      </w:r>
    </w:p>
    <w:p w14:paraId="74ADD6E9" w14:textId="701D6CAD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нарушения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 данного требования: </w:t>
      </w:r>
    </w:p>
    <w:p w14:paraId="4C1A95F7" w14:textId="77777777" w:rsidR="00910BDB" w:rsidRPr="00E97212" w:rsidRDefault="00910BDB" w:rsidP="00E9721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Исполнитель освобождается от ответственности за повреждение ТС и Оборудования в ходе выполнения работ;</w:t>
      </w:r>
    </w:p>
    <w:p w14:paraId="32F7FF2C" w14:textId="77777777" w:rsidR="00910BDB" w:rsidRPr="00E97212" w:rsidRDefault="00910BDB" w:rsidP="00E9721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Исполнитель освобождается от ответственности за ущерб, в том числе причинённый третьим лицам, окружающей среде; </w:t>
      </w:r>
    </w:p>
    <w:p w14:paraId="6F04F7AC" w14:textId="70983097" w:rsidR="00910BDB" w:rsidRPr="00E97212" w:rsidRDefault="002F7E06" w:rsidP="00E9721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Клиент</w:t>
      </w:r>
      <w:r w:rsidR="00910BDB" w:rsidRPr="00E97212">
        <w:rPr>
          <w:rFonts w:ascii="Times New Roman" w:eastAsia="Calibri" w:hAnsi="Times New Roman" w:cs="Times New Roman"/>
          <w:bCs/>
        </w:rPr>
        <w:t xml:space="preserve"> самостоятельно отвечает за возникновение ущерба, в том числе вреда жизни и здоровью граждан;</w:t>
      </w:r>
    </w:p>
    <w:p w14:paraId="2C9E86A2" w14:textId="36D0C147" w:rsidR="00910BDB" w:rsidRPr="00E97212" w:rsidRDefault="00910BDB" w:rsidP="00E97212">
      <w:pPr>
        <w:numPr>
          <w:ilvl w:val="0"/>
          <w:numId w:val="32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Исполнитель вправе отказать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у в работах по ремонту Оборудования без возмещения каких-либо расходов и убытков.</w:t>
      </w:r>
    </w:p>
    <w:p w14:paraId="589FC626" w14:textId="2FB65CA1" w:rsidR="00910BDB" w:rsidRPr="00E97212" w:rsidRDefault="002F7E06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Клиент</w:t>
      </w:r>
      <w:r w:rsidR="00910BDB" w:rsidRPr="00E97212">
        <w:rPr>
          <w:rFonts w:ascii="Times New Roman" w:eastAsia="Calibri" w:hAnsi="Times New Roman" w:cs="Times New Roman"/>
          <w:bCs/>
        </w:rPr>
        <w:t xml:space="preserve"> и его представители при нахождении на территории Исполнителя обязаны соблюдать установленные Исполнителем правила техники безопасности, пожарной безопасности и производственной санитарии (далее – установленные правила), о чем </w:t>
      </w:r>
      <w:r w:rsidRPr="00E97212">
        <w:rPr>
          <w:rFonts w:ascii="Times New Roman" w:eastAsia="Calibri" w:hAnsi="Times New Roman" w:cs="Times New Roman"/>
          <w:bCs/>
        </w:rPr>
        <w:t>Клиент</w:t>
      </w:r>
      <w:r w:rsidR="00910BDB" w:rsidRPr="00E97212">
        <w:rPr>
          <w:rFonts w:ascii="Times New Roman" w:eastAsia="Calibri" w:hAnsi="Times New Roman" w:cs="Times New Roman"/>
          <w:bCs/>
        </w:rPr>
        <w:t xml:space="preserve"> (или его представитель) расписывается в заявке. </w:t>
      </w:r>
    </w:p>
    <w:p w14:paraId="04817CB8" w14:textId="04FDAE10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причинения ущерба имуществу Исполнителя в результате несоблюдения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 установленных правил,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обязуется, в течение 5 (пяти) календарных дней с момента предъявления Исполнителем соответствующего требования, возместить полную стоимость причиненного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 или его представителем ущерба.  </w:t>
      </w:r>
    </w:p>
    <w:p w14:paraId="769A5B4F" w14:textId="31D5F75A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За причинение ущерба имуществу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 (или его представителю), причинение вреда здоровью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 (или его представителю) в результате несоблюдения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ом (или его представителем) установленных на территории Исполнителя правил, Исполнитель ответственность не несет.</w:t>
      </w:r>
    </w:p>
    <w:p w14:paraId="1AADD5F2" w14:textId="77777777" w:rsidR="00910BDB" w:rsidRPr="00E97212" w:rsidRDefault="00910BDB" w:rsidP="00E97212">
      <w:pPr>
        <w:tabs>
          <w:tab w:val="left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E97212">
        <w:rPr>
          <w:rFonts w:ascii="Times New Roman" w:eastAsia="Times New Roman" w:hAnsi="Times New Roman" w:cs="Times New Roman"/>
          <w:bCs/>
          <w:i/>
          <w:iCs/>
          <w:lang w:eastAsia="ru-RU"/>
        </w:rPr>
        <w:t>Диагностика и порядок выполнения работ:</w:t>
      </w:r>
    </w:p>
    <w:p w14:paraId="19F55C4A" w14:textId="49DC090D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При оказании сервисных услуг либо ТО Оборудования, Исполнитель самостоятельно определяет причину неисправности Оборудования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 и принимает решение по выполнению необходимых услуг и замене соответствующих деталей, узлов, агрегатов и использованию расходных материалов, а также сроки оказания услуг и при необходимости согласовывает их с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ом. </w:t>
      </w:r>
    </w:p>
    <w:p w14:paraId="74E23F46" w14:textId="29B70695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случае, если в процессе оказания сервисных услуг необходимо продлить сроки их выполнения, Исполнитель уведомляет об этом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 любым удобным способом (в том </w:t>
      </w:r>
      <w:r w:rsidRPr="00E97212">
        <w:rPr>
          <w:rFonts w:ascii="Times New Roman" w:eastAsia="Calibri" w:hAnsi="Times New Roman" w:cs="Times New Roman"/>
          <w:bCs/>
        </w:rPr>
        <w:lastRenderedPageBreak/>
        <w:t xml:space="preserve">числе в устной форме). Сроки считается измененными с момента получения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ом такого уведомления.</w:t>
      </w:r>
      <w:r w:rsidRPr="00E97212">
        <w:rPr>
          <w:rFonts w:ascii="Times New Roman" w:eastAsia="Calibri" w:hAnsi="Times New Roman" w:cs="Times New Roman"/>
          <w:bCs/>
        </w:rPr>
        <w:tab/>
      </w:r>
    </w:p>
    <w:p w14:paraId="26A249B5" w14:textId="62B222D9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отсутствия запасных частей, необходимых для оказания услуг в отношении Оборудования, Исполнитель вправе продлить срок оказания услуг на время, необходимое для получения таких запасных частей, уведомив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а.</w:t>
      </w:r>
    </w:p>
    <w:p w14:paraId="3AF2602C" w14:textId="79B767A1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необходимости Исполнитель вправе без дополнительного согласования с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 привлечь для оказания услуг третьих лиц. В этом случае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обязан принять исполнение, предложенное за Исполнителя третьим лицом. Исполнитель несет всю ответственность за надлежащее выполнение третьими лицами условий Договора, если иное не оговорено Сторонами Договора.</w:t>
      </w:r>
    </w:p>
    <w:p w14:paraId="7F605365" w14:textId="77777777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Датой оказания услуг считается дата подписания Акта выполненных работ и Заказ-наряда.</w:t>
      </w:r>
    </w:p>
    <w:p w14:paraId="2D6C3A9C" w14:textId="77777777" w:rsidR="00910BDB" w:rsidRPr="00E97212" w:rsidRDefault="00910BDB" w:rsidP="00E97212">
      <w:pPr>
        <w:tabs>
          <w:tab w:val="left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E97212">
        <w:rPr>
          <w:rFonts w:ascii="Times New Roman" w:eastAsia="Times New Roman" w:hAnsi="Times New Roman" w:cs="Times New Roman"/>
          <w:bCs/>
          <w:i/>
          <w:iCs/>
          <w:lang w:eastAsia="ru-RU"/>
        </w:rPr>
        <w:t>Порядок возврата ТС и Оборудования:</w:t>
      </w:r>
    </w:p>
    <w:p w14:paraId="2C114252" w14:textId="52B9F501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отказа от оказания услуг,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обязуется забрать принадлежащее ему ТС, на котором установлено Оборудование, в течение 6 (шести) часов с момента получения уведомления (в том числе в устной форме, форме телефонограммы и т.п.) от Исполнителя. При этом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оплачивает Исполнителю фактически оказанные услуги, в том числе диагностические и иные предварительные работы и использованные при оказании услуг запасные части в течение 2 (двух) банковских дней с момента выставления Исполнителем счета на оплату.</w:t>
      </w:r>
    </w:p>
    <w:p w14:paraId="2D2A20DA" w14:textId="78FB99CC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получения Исполнителем от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 уведомления об отказе от оказания услуг по любым причинам, после их начала выполнения Исполнителем,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 оплачивает Исполнителю стоимость фактически оказанных услуг, в том числе диагностических, а также компенсирует фактически понесенные затраты Исполнителя, по ценам, установленным у Исполнителя на день оказания услуг.</w:t>
      </w:r>
    </w:p>
    <w:p w14:paraId="443B1599" w14:textId="1B72B585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Исполнитель вправе не возвращать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у ТС, на котором установлено Оборудование, в том числе само Оборудование, до момента полной оплаты (в случае если сторонами предусмотрена предварительная оплата) оказанных услуг, а также в случае наличия задолженности по оплате ранее оказанным услугам.</w:t>
      </w:r>
    </w:p>
    <w:p w14:paraId="29B87696" w14:textId="46CE78AC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При отказе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 от оказания услуг Исполнитель составляет Акт, который подписывается представителем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а. При отказе представителя </w:t>
      </w:r>
      <w:r w:rsidR="002F7E06" w:rsidRPr="00E97212">
        <w:rPr>
          <w:rFonts w:ascii="Times New Roman" w:eastAsia="Calibri" w:hAnsi="Times New Roman" w:cs="Times New Roman"/>
          <w:bCs/>
        </w:rPr>
        <w:t>Клиента</w:t>
      </w:r>
      <w:r w:rsidRPr="00E97212">
        <w:rPr>
          <w:rFonts w:ascii="Times New Roman" w:eastAsia="Calibri" w:hAnsi="Times New Roman" w:cs="Times New Roman"/>
          <w:bCs/>
        </w:rPr>
        <w:t xml:space="preserve"> от подписания Акта, Исполнитель оформляет его в одностороннем порядке с указанием «представитель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 отказался от подписания Акта. ТС, на котором установлено Оборудование (подразумевался монтаж (демонтаж) Оборудования), передано представителю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а, претензий не имеет». При этом стороны согласовали и установили, что составление одностороннего Акта подтверждает отказ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 от оказания услуг.</w:t>
      </w:r>
    </w:p>
    <w:p w14:paraId="24AA1077" w14:textId="18D173C5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bookmarkStart w:id="1" w:name="пункт3точка19"/>
      <w:r w:rsidRPr="00E97212">
        <w:rPr>
          <w:rFonts w:ascii="Times New Roman" w:eastAsia="Calibri" w:hAnsi="Times New Roman" w:cs="Times New Roman"/>
          <w:bCs/>
        </w:rPr>
        <w:t xml:space="preserve">По завершении оказания услуг Исполнитель предоставляет представителю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 оригиналы следующих документов:</w:t>
      </w:r>
    </w:p>
    <w:p w14:paraId="2B467302" w14:textId="77777777" w:rsidR="00910BDB" w:rsidRPr="00E97212" w:rsidRDefault="00910BDB" w:rsidP="00E97212">
      <w:pPr>
        <w:numPr>
          <w:ilvl w:val="0"/>
          <w:numId w:val="33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Заказ-наряд с подписями представителей Исполнителя и с печатью Исполнителя;</w:t>
      </w:r>
    </w:p>
    <w:p w14:paraId="48B6DC08" w14:textId="77777777" w:rsidR="00910BDB" w:rsidRPr="00E97212" w:rsidRDefault="00910BDB" w:rsidP="00E97212">
      <w:pPr>
        <w:numPr>
          <w:ilvl w:val="0"/>
          <w:numId w:val="33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Акт выполненных работ с подписями представителей Исполнителя и с печатью Исполнителя;</w:t>
      </w:r>
    </w:p>
    <w:p w14:paraId="2A24039D" w14:textId="77777777" w:rsidR="00910BDB" w:rsidRPr="00E97212" w:rsidRDefault="00910BDB" w:rsidP="00E97212">
      <w:pPr>
        <w:numPr>
          <w:ilvl w:val="0"/>
          <w:numId w:val="33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УПД с подписями представителей Исполнителя и с печатью Исполнителя;</w:t>
      </w:r>
      <w:r w:rsidRPr="00E97212">
        <w:rPr>
          <w:rFonts w:ascii="Times New Roman" w:eastAsia="Calibri" w:hAnsi="Times New Roman" w:cs="Times New Roman"/>
          <w:bCs/>
        </w:rPr>
        <w:tab/>
      </w:r>
    </w:p>
    <w:p w14:paraId="42AB564E" w14:textId="77777777" w:rsidR="00910BDB" w:rsidRPr="00E97212" w:rsidRDefault="00910BDB" w:rsidP="00E97212">
      <w:pPr>
        <w:numPr>
          <w:ilvl w:val="0"/>
          <w:numId w:val="33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>Акт приема-передачи ТС и Оборудования с подписями представителей Исполнителя и печатью Исполнителя.</w:t>
      </w:r>
    </w:p>
    <w:bookmarkEnd w:id="1"/>
    <w:p w14:paraId="421AD7FC" w14:textId="454DF0DC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случае, если Заказ-наряд, Акт выполненных работ в течение 3 (трех) календарных дней после окончания работ не подписан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 xml:space="preserve">ом, то услуги считаются оказанными надлежащим образом и в полном объеме и принятыми без замечаний со стороны </w:t>
      </w:r>
      <w:r w:rsidR="002F7E06" w:rsidRPr="00E97212">
        <w:rPr>
          <w:rFonts w:ascii="Times New Roman" w:eastAsia="Calibri" w:hAnsi="Times New Roman" w:cs="Times New Roman"/>
          <w:bCs/>
        </w:rPr>
        <w:t>Клиент</w:t>
      </w:r>
      <w:r w:rsidRPr="00E97212">
        <w:rPr>
          <w:rFonts w:ascii="Times New Roman" w:eastAsia="Calibri" w:hAnsi="Times New Roman" w:cs="Times New Roman"/>
          <w:bCs/>
        </w:rPr>
        <w:t>а.</w:t>
      </w:r>
    </w:p>
    <w:p w14:paraId="1ADCBCBC" w14:textId="183ED1EC" w:rsidR="00910BDB" w:rsidRPr="00E97212" w:rsidRDefault="00910BDB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t xml:space="preserve">В случае отсутствия Акта приема-передачи ТС и Оборудования, указанного в </w:t>
      </w:r>
      <w:r w:rsidR="002A5441" w:rsidRPr="00E97212">
        <w:rPr>
          <w:rFonts w:ascii="Times New Roman" w:hAnsi="Times New Roman" w:cs="Times New Roman"/>
        </w:rPr>
        <w:t>п.3.19.</w:t>
      </w:r>
      <w:r w:rsidR="002A5441" w:rsidRPr="00E97212">
        <w:t xml:space="preserve"> </w:t>
      </w:r>
      <w:r w:rsidR="002A5441" w:rsidRPr="00E97212">
        <w:rPr>
          <w:rFonts w:ascii="Times New Roman" w:eastAsia="Calibri" w:hAnsi="Times New Roman" w:cs="Times New Roman"/>
          <w:bCs/>
        </w:rPr>
        <w:t>Специальных</w:t>
      </w:r>
      <w:r w:rsidRPr="00E97212">
        <w:rPr>
          <w:rFonts w:ascii="Times New Roman" w:eastAsia="Calibri" w:hAnsi="Times New Roman" w:cs="Times New Roman"/>
          <w:bCs/>
        </w:rPr>
        <w:t xml:space="preserve"> условий, факт заезда может подтверждаться иными документами (в том числе заявкой на ремонт, заказ-нарядом и т.д.).</w:t>
      </w:r>
    </w:p>
    <w:p w14:paraId="21413823" w14:textId="569681B3" w:rsidR="00910BDB" w:rsidRPr="00E97212" w:rsidRDefault="002F7E06" w:rsidP="00E97212">
      <w:pPr>
        <w:numPr>
          <w:ilvl w:val="1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bCs/>
        </w:rPr>
      </w:pPr>
      <w:r w:rsidRPr="00E97212">
        <w:rPr>
          <w:rFonts w:ascii="Times New Roman" w:eastAsia="Calibri" w:hAnsi="Times New Roman" w:cs="Times New Roman"/>
          <w:bCs/>
        </w:rPr>
        <w:lastRenderedPageBreak/>
        <w:t>Клиент</w:t>
      </w:r>
      <w:r w:rsidR="00910BDB" w:rsidRPr="00E97212">
        <w:rPr>
          <w:rFonts w:ascii="Times New Roman" w:eastAsia="Calibri" w:hAnsi="Times New Roman" w:cs="Times New Roman"/>
          <w:bCs/>
        </w:rPr>
        <w:t xml:space="preserve"> обязан самостоятельно вывезти с территории Исполнителя и самостоятельно утилизировать демонтированное Оборудование, демонтированные (замененные) с его Оборудования детали, агрегаты и отработанные (расходные) материалы, за исключением запасных частей, деталей, агрегатов, замененных в гарантийный период.</w:t>
      </w:r>
    </w:p>
    <w:p w14:paraId="0CE3D2F8" w14:textId="77777777" w:rsidR="000653B0" w:rsidRPr="00E97212" w:rsidRDefault="000653B0" w:rsidP="00E97212">
      <w:p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Cs/>
          <w:i/>
          <w:iCs/>
          <w:lang w:eastAsia="ru-RU"/>
        </w:rPr>
      </w:pPr>
    </w:p>
    <w:p w14:paraId="63E92756" w14:textId="4B9E6886" w:rsidR="000653B0" w:rsidRPr="00E97212" w:rsidRDefault="000653B0" w:rsidP="00E97212">
      <w:pPr>
        <w:numPr>
          <w:ilvl w:val="0"/>
          <w:numId w:val="11"/>
        </w:numPr>
        <w:tabs>
          <w:tab w:val="left" w:pos="567"/>
        </w:tabs>
        <w:spacing w:after="0" w:line="276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97212">
        <w:rPr>
          <w:rFonts w:ascii="Times New Roman" w:eastAsia="Times New Roman" w:hAnsi="Times New Roman" w:cs="Times New Roman"/>
          <w:b/>
          <w:lang w:eastAsia="ru-RU"/>
        </w:rPr>
        <w:t>ГАРАНТИЙНЫЕ ОБЯЗАТЕЛЬСТВА</w:t>
      </w:r>
    </w:p>
    <w:p w14:paraId="2848A989" w14:textId="43713D18" w:rsidR="00254DD7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 xml:space="preserve">Исполнитель принимает на себя гарантийные обязательства Производителя (завода-изготовителя) при соблюдении </w:t>
      </w:r>
      <w:r w:rsidR="00E97212">
        <w:rPr>
          <w:rStyle w:val="ng-star-inserted1"/>
          <w:color w:val="1B1B1E"/>
          <w:sz w:val="22"/>
          <w:szCs w:val="22"/>
        </w:rPr>
        <w:t>Клиент</w:t>
      </w:r>
      <w:r w:rsidRPr="00E97212">
        <w:rPr>
          <w:rStyle w:val="ng-star-inserted1"/>
          <w:color w:val="1B1B1E"/>
          <w:sz w:val="22"/>
          <w:szCs w:val="22"/>
        </w:rPr>
        <w:t>ом правил эксплуатации Оборудования в соответствии с руководством (инструкцией) по эксплуатации, рекомендациями и требованиями Производителя, при условии обслуживания, ремонта и установки Оборудования на станциях технического обслуживания (далее – СТО) Исполнителя или уполномоченных Производителем СТО, применении оригинальных запасных частей/деталей и рекомендованных Производителем технических жидкостей и ГСМ.</w:t>
      </w:r>
    </w:p>
    <w:p w14:paraId="27FCBDA0" w14:textId="3A8E9950" w:rsidR="009E3FB0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 xml:space="preserve">Гарантийный срок на товары устанавливается Производителем и составляет от 30 (тридцати) до 180 (ста восьмидесяти) дней, в зависимости от вида товаров, с даты передачи товаров </w:t>
      </w:r>
      <w:r w:rsidR="00E97212">
        <w:rPr>
          <w:rStyle w:val="ng-star-inserted1"/>
          <w:color w:val="1B1B1E"/>
          <w:sz w:val="22"/>
          <w:szCs w:val="22"/>
        </w:rPr>
        <w:t>Клиент</w:t>
      </w:r>
      <w:r w:rsidRPr="00E97212">
        <w:rPr>
          <w:rStyle w:val="ng-star-inserted1"/>
          <w:color w:val="1B1B1E"/>
          <w:sz w:val="22"/>
          <w:szCs w:val="22"/>
        </w:rPr>
        <w:t>у по универсальному передаточному документу (УПД), при условии приобретения и установки товаров на авторизованных СТО.</w:t>
      </w:r>
      <w:r w:rsidRPr="00E97212">
        <w:rPr>
          <w:color w:val="1B1B1E"/>
          <w:sz w:val="22"/>
          <w:szCs w:val="22"/>
        </w:rPr>
        <w:br/>
      </w:r>
      <w:r w:rsidRPr="00E97212">
        <w:rPr>
          <w:rStyle w:val="ng-star-inserted1"/>
          <w:color w:val="1B1B1E"/>
          <w:sz w:val="22"/>
          <w:szCs w:val="22"/>
        </w:rPr>
        <w:t xml:space="preserve">На неоригинальные запасные части и компоненты топливной системы гарантия не распространяется. На товары, передаваемые </w:t>
      </w:r>
      <w:r w:rsidR="00E97212">
        <w:rPr>
          <w:rStyle w:val="ng-star-inserted1"/>
          <w:color w:val="1B1B1E"/>
          <w:sz w:val="22"/>
          <w:szCs w:val="22"/>
        </w:rPr>
        <w:t>Клиент</w:t>
      </w:r>
      <w:r w:rsidRPr="00E97212">
        <w:rPr>
          <w:rStyle w:val="ng-star-inserted1"/>
          <w:color w:val="1B1B1E"/>
          <w:sz w:val="22"/>
          <w:szCs w:val="22"/>
        </w:rPr>
        <w:t xml:space="preserve">у в рамках Договора, в случае их установки </w:t>
      </w:r>
      <w:r w:rsidR="00E97212">
        <w:rPr>
          <w:rStyle w:val="ng-star-inserted1"/>
          <w:color w:val="1B1B1E"/>
          <w:sz w:val="22"/>
          <w:szCs w:val="22"/>
        </w:rPr>
        <w:t>Клиент</w:t>
      </w:r>
      <w:r w:rsidRPr="00E97212">
        <w:rPr>
          <w:rStyle w:val="ng-star-inserted1"/>
          <w:color w:val="1B1B1E"/>
          <w:sz w:val="22"/>
          <w:szCs w:val="22"/>
        </w:rPr>
        <w:t>ом самостоятельно либо сторонней организацией, гарантия не предоставляется.</w:t>
      </w:r>
    </w:p>
    <w:p w14:paraId="46626D05" w14:textId="2AF58504" w:rsidR="00254DD7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>Устранение недостатков товара/Оборудования производится путем ремонта или замены неисправных деталей и узлов по усмотрению Исполнителя. На время устранения недостатков гарантийный срок на товар/Оборудование не продлевается. На товары, которые были установлены взамен неисправных, гарантия устанавливается с момента их передачи (замены) до окончания гарантийного срока на первоначально замененный товар (общее время течения гарантийного срока будет равно первоначально установленному Исполнителем сроку или окончанию гарантийного периода на Оборудование).</w:t>
      </w:r>
    </w:p>
    <w:p w14:paraId="30767C61" w14:textId="77777777" w:rsidR="009E3FB0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>Гарантия на работы: на монтаж (демонтаж) Оборудования, слесарные работы, работы по снятию/замене/установке оригинальных деталей – 30 (тридцать) дней. На работы, связанные с системой подачи топлива и системой впрыска, гарантия не предоставляется.</w:t>
      </w:r>
    </w:p>
    <w:p w14:paraId="4A9764E2" w14:textId="77777777" w:rsidR="009E3FB0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>Гарантия не распространяется на неисправности, возникшие в результате неправильной эксплуатации, коррозии, эрозии, нормального износа, модификаций или повреждений вследствие изменения конструкции Оборудования без явно выраженного письменного согласия Производителя.</w:t>
      </w:r>
    </w:p>
    <w:p w14:paraId="55B63A73" w14:textId="77777777" w:rsidR="009E3FB0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>Гарантия не распространяется на: хладагенты, компрессорное масло, осушители, масляные, воздушные и топливные фильтры, резинотехнические изделия, предохранители, аккумуляторные батареи и ремни.</w:t>
      </w:r>
    </w:p>
    <w:p w14:paraId="013CC699" w14:textId="2DC41068" w:rsidR="00254DD7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>Гарантия также не включает в себя:</w:t>
      </w:r>
    </w:p>
    <w:p w14:paraId="139B9E59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регулировочные работы и калибровку;</w:t>
      </w:r>
    </w:p>
    <w:p w14:paraId="541669BD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расходные материалы;</w:t>
      </w:r>
    </w:p>
    <w:p w14:paraId="7AE35FD8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снабжение из запаса мастерской или сборы, связанные с охраной окружающей среды;</w:t>
      </w:r>
    </w:p>
    <w:p w14:paraId="7FE0E471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очистку / паровую очистку установки;</w:t>
      </w:r>
    </w:p>
    <w:p w14:paraId="71A8B05E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хладагент и масло в верхней части бака трансформатора;</w:t>
      </w:r>
    </w:p>
    <w:p w14:paraId="6F8306F3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затяжку зажимов и шкивов;</w:t>
      </w:r>
    </w:p>
    <w:p w14:paraId="10AE7B69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подкраску царапин на лакокрасочном покрытии;</w:t>
      </w:r>
    </w:p>
    <w:p w14:paraId="10C12A9D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временные ремонтные работы, которые не были предварительно санкционированы в рабочее время (с 07:00 до 17:30 по центральному поясному времени);</w:t>
      </w:r>
    </w:p>
    <w:p w14:paraId="5D8C76BD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небрежные или неаккуратные работы, выполненные дилером или сторонней организацией;</w:t>
      </w:r>
    </w:p>
    <w:p w14:paraId="70B42938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lastRenderedPageBreak/>
        <w:t>обслуживание, выполненное специалистами, не имеющими соответствующих полномочий;</w:t>
      </w:r>
    </w:p>
    <w:p w14:paraId="4A9E2D26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буксировку, простой, время перемещения, переезд, дорожные пошлины, аренду автомобилей, проживание, связь (телефон, эл. почта), стоимость фрахта и иные нематериальные активы;</w:t>
      </w:r>
    </w:p>
    <w:p w14:paraId="3136E28C" w14:textId="26CE4BB0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 xml:space="preserve">стоимость вызовов/выездов к </w:t>
      </w:r>
      <w:r w:rsidR="00E97212">
        <w:rPr>
          <w:rStyle w:val="ng-star-inserted1"/>
          <w:color w:val="1B1B1E"/>
        </w:rPr>
        <w:t>Клиент</w:t>
      </w:r>
      <w:r w:rsidRPr="00E97212">
        <w:rPr>
          <w:rStyle w:val="ng-star-inserted1"/>
          <w:rFonts w:ascii="Times New Roman" w:hAnsi="Times New Roman" w:cs="Times New Roman"/>
          <w:color w:val="1B1B1E"/>
        </w:rPr>
        <w:t>у, сверхурочной работы, премий или материалов;</w:t>
      </w:r>
    </w:p>
    <w:p w14:paraId="219DE33D" w14:textId="77777777" w:rsidR="00254DD7" w:rsidRPr="00E97212" w:rsidRDefault="00254DD7" w:rsidP="00E97212">
      <w:pPr>
        <w:pStyle w:val="a3"/>
        <w:numPr>
          <w:ilvl w:val="0"/>
          <w:numId w:val="38"/>
        </w:numPr>
        <w:spacing w:after="0"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последующий ущерб или утрату груза.</w:t>
      </w:r>
    </w:p>
    <w:p w14:paraId="41234E7C" w14:textId="597515E3" w:rsidR="00254DD7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 xml:space="preserve">В случае возникновения поломки в гарантийный срок </w:t>
      </w:r>
      <w:r w:rsidR="00E97212">
        <w:rPr>
          <w:rStyle w:val="ng-star-inserted1"/>
          <w:color w:val="1B1B1E"/>
          <w:sz w:val="22"/>
          <w:szCs w:val="22"/>
        </w:rPr>
        <w:t>Клиент</w:t>
      </w:r>
      <w:r w:rsidRPr="00E97212">
        <w:rPr>
          <w:rStyle w:val="ng-star-inserted1"/>
          <w:color w:val="1B1B1E"/>
          <w:sz w:val="22"/>
          <w:szCs w:val="22"/>
        </w:rPr>
        <w:t xml:space="preserve"> обязан:</w:t>
      </w:r>
    </w:p>
    <w:p w14:paraId="0286D526" w14:textId="77777777" w:rsidR="00254DD7" w:rsidRPr="00E97212" w:rsidRDefault="00254DD7" w:rsidP="00E97212">
      <w:pPr>
        <w:pStyle w:val="af1"/>
        <w:numPr>
          <w:ilvl w:val="0"/>
          <w:numId w:val="40"/>
        </w:numPr>
        <w:spacing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незамедлительно остановить эксплуатацию Оборудования;</w:t>
      </w:r>
    </w:p>
    <w:p w14:paraId="09ABCE14" w14:textId="77777777" w:rsidR="00254DD7" w:rsidRPr="00E97212" w:rsidRDefault="00254DD7" w:rsidP="00E97212">
      <w:pPr>
        <w:pStyle w:val="af1"/>
        <w:numPr>
          <w:ilvl w:val="0"/>
          <w:numId w:val="40"/>
        </w:numPr>
        <w:spacing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немедленно известить уполномоченных представителей Исполнителя о поломке;</w:t>
      </w:r>
    </w:p>
    <w:p w14:paraId="1F0D7C62" w14:textId="77777777" w:rsidR="00254DD7" w:rsidRPr="00E97212" w:rsidRDefault="00254DD7" w:rsidP="00E97212">
      <w:pPr>
        <w:pStyle w:val="af1"/>
        <w:numPr>
          <w:ilvl w:val="0"/>
          <w:numId w:val="40"/>
        </w:numPr>
        <w:spacing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за свой счет доставить транспортное средство (ТС), на котором установлено Оборудование, либо само Оборудование на территорию Исполнителя, руководствуясь инструкциями представителя Исполнителя;</w:t>
      </w:r>
    </w:p>
    <w:p w14:paraId="63697F07" w14:textId="77777777" w:rsidR="00254DD7" w:rsidRPr="00E97212" w:rsidRDefault="00254DD7" w:rsidP="00E97212">
      <w:pPr>
        <w:pStyle w:val="af1"/>
        <w:numPr>
          <w:ilvl w:val="0"/>
          <w:numId w:val="40"/>
        </w:numPr>
        <w:spacing w:line="276" w:lineRule="auto"/>
        <w:ind w:left="567" w:hanging="567"/>
        <w:jc w:val="both"/>
      </w:pPr>
      <w:r w:rsidRPr="00E97212">
        <w:rPr>
          <w:rStyle w:val="ng-star-inserted1"/>
          <w:rFonts w:ascii="Times New Roman" w:hAnsi="Times New Roman" w:cs="Times New Roman"/>
          <w:color w:val="1B1B1E"/>
        </w:rPr>
        <w:t>оставить на неопределённый срок все сервисные товары, заменённые в ходе ремонта, у Исполнителя для проведения экспертизы.</w:t>
      </w:r>
    </w:p>
    <w:p w14:paraId="3B0972F5" w14:textId="015EF39D" w:rsidR="009E3FB0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 xml:space="preserve">Ни Производитель, ни Исполнитель не несут ответственности перед </w:t>
      </w:r>
      <w:r w:rsidR="00E97212">
        <w:rPr>
          <w:rStyle w:val="ng-star-inserted1"/>
          <w:color w:val="1B1B1E"/>
          <w:sz w:val="22"/>
          <w:szCs w:val="22"/>
        </w:rPr>
        <w:t>Клиент</w:t>
      </w:r>
      <w:r w:rsidRPr="00E97212">
        <w:rPr>
          <w:rStyle w:val="ng-star-inserted1"/>
          <w:color w:val="1B1B1E"/>
          <w:sz w:val="22"/>
          <w:szCs w:val="22"/>
        </w:rPr>
        <w:t>ом за любое повреждение или ущерб, причиненный ТС, содержимому, грузу или иному имуществу, а также за любые фактические, случайные, косвенные или последующие убытки, включая упущенную прибыль и утрату возможности эксплуатации Оборудования. Общий объем ответственности Исполнителя/Производителя в любом случае не может превышать размер покупной цены Оборудования или запасных частей, в связи с которыми возникла ответственность.</w:t>
      </w:r>
    </w:p>
    <w:p w14:paraId="6ED9ABF7" w14:textId="58926937" w:rsidR="009E3FB0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 xml:space="preserve">В случае неисполнения </w:t>
      </w:r>
      <w:r w:rsidR="00E97212">
        <w:rPr>
          <w:rStyle w:val="ng-star-inserted1"/>
          <w:color w:val="1B1B1E"/>
          <w:sz w:val="22"/>
          <w:szCs w:val="22"/>
        </w:rPr>
        <w:t>Клиенто</w:t>
      </w:r>
      <w:r w:rsidRPr="00E97212">
        <w:rPr>
          <w:rStyle w:val="ng-star-inserted1"/>
          <w:color w:val="1B1B1E"/>
          <w:sz w:val="22"/>
          <w:szCs w:val="22"/>
        </w:rPr>
        <w:t>м требований, изложенных в</w:t>
      </w:r>
      <w:r w:rsidRPr="004D20F7">
        <w:rPr>
          <w:rStyle w:val="ng-star-inserted1"/>
          <w:color w:val="1B1B1E"/>
          <w:sz w:val="22"/>
          <w:szCs w:val="22"/>
        </w:rPr>
        <w:t xml:space="preserve"> </w:t>
      </w:r>
      <w:r w:rsidR="004D20F7" w:rsidRPr="004D20F7">
        <w:rPr>
          <w:rFonts w:eastAsiaTheme="minorHAnsi"/>
          <w:color w:val="1B1B1E"/>
          <w:sz w:val="21"/>
          <w:szCs w:val="21"/>
          <w:shd w:val="clear" w:color="auto" w:fill="FFFFFF"/>
          <w:lang w:eastAsia="en-US"/>
        </w:rPr>
        <w:t xml:space="preserve">п. 4.1, 4.2 и </w:t>
      </w:r>
      <w:r w:rsidR="004D20F7" w:rsidRPr="004D20F7">
        <w:rPr>
          <w:rFonts w:eastAsiaTheme="minorHAnsi"/>
          <w:color w:val="1B1B1E"/>
          <w:sz w:val="21"/>
          <w:szCs w:val="21"/>
          <w:shd w:val="clear" w:color="auto" w:fill="FFFFFF"/>
          <w:lang w:eastAsia="en-US"/>
        </w:rPr>
        <w:t>4.8</w:t>
      </w:r>
      <w:r w:rsidR="004D20F7" w:rsidRPr="004D20F7">
        <w:rPr>
          <w:rFonts w:ascii="Arial" w:eastAsiaTheme="minorHAnsi" w:hAnsi="Arial" w:cs="Arial"/>
          <w:color w:val="1B1B1E"/>
          <w:sz w:val="21"/>
          <w:szCs w:val="21"/>
          <w:shd w:val="clear" w:color="auto" w:fill="FFFFFF"/>
          <w:lang w:eastAsia="en-US"/>
        </w:rPr>
        <w:t xml:space="preserve"> </w:t>
      </w:r>
      <w:r w:rsidR="004D20F7" w:rsidRPr="004D20F7">
        <w:rPr>
          <w:rFonts w:eastAsiaTheme="minorHAnsi"/>
          <w:color w:val="1B1B1E"/>
          <w:sz w:val="20"/>
          <w:szCs w:val="20"/>
          <w:shd w:val="clear" w:color="auto" w:fill="FFFFFF"/>
          <w:lang w:eastAsia="en-US"/>
        </w:rPr>
        <w:t>Специальных</w:t>
      </w:r>
      <w:r w:rsidR="002A5441" w:rsidRPr="004D20F7">
        <w:rPr>
          <w:rStyle w:val="ng-star-inserted1"/>
          <w:color w:val="1B1B1E"/>
          <w:sz w:val="20"/>
          <w:szCs w:val="20"/>
        </w:rPr>
        <w:t xml:space="preserve"> </w:t>
      </w:r>
      <w:r w:rsidR="002A5441" w:rsidRPr="00E97212">
        <w:rPr>
          <w:rStyle w:val="ng-star-inserted1"/>
          <w:color w:val="1B1B1E"/>
          <w:sz w:val="22"/>
          <w:szCs w:val="22"/>
        </w:rPr>
        <w:t>условий</w:t>
      </w:r>
      <w:r w:rsidRPr="00E97212">
        <w:rPr>
          <w:rStyle w:val="ng-star-inserted1"/>
          <w:color w:val="1B1B1E"/>
          <w:sz w:val="22"/>
          <w:szCs w:val="22"/>
        </w:rPr>
        <w:t>, Исполнитель оставляет за собой право отказать в предоставлении гарантии.</w:t>
      </w:r>
    </w:p>
    <w:p w14:paraId="1F5C9575" w14:textId="268D5F78" w:rsidR="00254DD7" w:rsidRPr="00E97212" w:rsidRDefault="00254DD7" w:rsidP="00E97212">
      <w:pPr>
        <w:pStyle w:val="ng-star-inserted"/>
        <w:numPr>
          <w:ilvl w:val="1"/>
          <w:numId w:val="11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color w:val="1B1B1E"/>
          <w:sz w:val="22"/>
          <w:szCs w:val="22"/>
        </w:rPr>
      </w:pPr>
      <w:r w:rsidRPr="00E97212">
        <w:rPr>
          <w:rStyle w:val="ng-star-inserted1"/>
          <w:color w:val="1B1B1E"/>
          <w:sz w:val="22"/>
          <w:szCs w:val="22"/>
        </w:rPr>
        <w:t xml:space="preserve">В случае изменения гарантийных условий Производителем (заводом-изготовителем) на территории РФ, гарантийные обязательства Исполнителя изменяются в одностороннем порядке. </w:t>
      </w:r>
      <w:r w:rsidRPr="00E97212">
        <w:rPr>
          <w:rStyle w:val="ng-star-inserted1"/>
          <w:color w:val="1B1B1E"/>
          <w:sz w:val="22"/>
          <w:szCs w:val="22"/>
          <w:highlight w:val="yellow"/>
        </w:rPr>
        <w:t xml:space="preserve">Информация об изменениях размещается </w:t>
      </w:r>
      <w:r w:rsidR="009E3FB0" w:rsidRPr="00E97212">
        <w:rPr>
          <w:rStyle w:val="ng-star-inserted1"/>
          <w:color w:val="1B1B1E"/>
          <w:sz w:val="22"/>
          <w:szCs w:val="22"/>
          <w:highlight w:val="yellow"/>
        </w:rPr>
        <w:t>на сайте</w:t>
      </w:r>
      <w:r w:rsidRPr="00E97212">
        <w:rPr>
          <w:rStyle w:val="ng-star-inserted1"/>
          <w:color w:val="1B1B1E"/>
          <w:sz w:val="22"/>
          <w:szCs w:val="22"/>
          <w:highlight w:val="yellow"/>
        </w:rPr>
        <w:t xml:space="preserve"> Исполнителя</w:t>
      </w:r>
      <w:r w:rsidR="00A579BA">
        <w:rPr>
          <w:rStyle w:val="ng-star-inserted1"/>
          <w:color w:val="1B1B1E"/>
          <w:sz w:val="22"/>
          <w:szCs w:val="22"/>
        </w:rPr>
        <w:t xml:space="preserve"> ___________</w:t>
      </w:r>
      <w:r w:rsidRPr="00E97212">
        <w:rPr>
          <w:rStyle w:val="ng-star-inserted1"/>
          <w:color w:val="1B1B1E"/>
          <w:sz w:val="22"/>
          <w:szCs w:val="22"/>
        </w:rPr>
        <w:t xml:space="preserve"> и вступает в силу с даты изменения обязательств Производителем.</w:t>
      </w:r>
    </w:p>
    <w:p w14:paraId="2F749EFC" w14:textId="77777777" w:rsidR="000653B0" w:rsidRPr="00E97212" w:rsidRDefault="000653B0" w:rsidP="00E97212">
      <w:pPr>
        <w:tabs>
          <w:tab w:val="left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0653B0" w:rsidRPr="00E9721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81567" w14:textId="77777777" w:rsidR="00470D0E" w:rsidRDefault="00470D0E" w:rsidP="00470D0E">
      <w:pPr>
        <w:spacing w:after="0" w:line="240" w:lineRule="auto"/>
      </w:pPr>
      <w:r>
        <w:separator/>
      </w:r>
    </w:p>
  </w:endnote>
  <w:endnote w:type="continuationSeparator" w:id="0">
    <w:p w14:paraId="139DA8AF" w14:textId="77777777" w:rsidR="00470D0E" w:rsidRDefault="00470D0E" w:rsidP="00470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1553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CCE6819" w14:textId="3059E700" w:rsidR="00470D0E" w:rsidRPr="00470D0E" w:rsidRDefault="00470D0E">
        <w:pPr>
          <w:pStyle w:val="a8"/>
          <w:jc w:val="center"/>
          <w:rPr>
            <w:rFonts w:ascii="Times New Roman" w:hAnsi="Times New Roman" w:cs="Times New Roman"/>
          </w:rPr>
        </w:pPr>
        <w:r w:rsidRPr="00470D0E">
          <w:rPr>
            <w:rFonts w:ascii="Times New Roman" w:hAnsi="Times New Roman" w:cs="Times New Roman"/>
          </w:rPr>
          <w:fldChar w:fldCharType="begin"/>
        </w:r>
        <w:r w:rsidRPr="00470D0E">
          <w:rPr>
            <w:rFonts w:ascii="Times New Roman" w:hAnsi="Times New Roman" w:cs="Times New Roman"/>
          </w:rPr>
          <w:instrText>PAGE   \* MERGEFORMAT</w:instrText>
        </w:r>
        <w:r w:rsidRPr="00470D0E">
          <w:rPr>
            <w:rFonts w:ascii="Times New Roman" w:hAnsi="Times New Roman" w:cs="Times New Roman"/>
          </w:rPr>
          <w:fldChar w:fldCharType="separate"/>
        </w:r>
        <w:r w:rsidRPr="00470D0E">
          <w:rPr>
            <w:rFonts w:ascii="Times New Roman" w:hAnsi="Times New Roman" w:cs="Times New Roman"/>
          </w:rPr>
          <w:t>2</w:t>
        </w:r>
        <w:r w:rsidRPr="00470D0E">
          <w:rPr>
            <w:rFonts w:ascii="Times New Roman" w:hAnsi="Times New Roman" w:cs="Times New Roman"/>
          </w:rPr>
          <w:fldChar w:fldCharType="end"/>
        </w:r>
      </w:p>
    </w:sdtContent>
  </w:sdt>
  <w:p w14:paraId="2DF36A37" w14:textId="77777777" w:rsidR="00470D0E" w:rsidRDefault="00470D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FD71" w14:textId="77777777" w:rsidR="00470D0E" w:rsidRDefault="00470D0E" w:rsidP="00470D0E">
      <w:pPr>
        <w:spacing w:after="0" w:line="240" w:lineRule="auto"/>
      </w:pPr>
      <w:r>
        <w:separator/>
      </w:r>
    </w:p>
  </w:footnote>
  <w:footnote w:type="continuationSeparator" w:id="0">
    <w:p w14:paraId="579207FB" w14:textId="77777777" w:rsidR="00470D0E" w:rsidRDefault="00470D0E" w:rsidP="00470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A13"/>
    <w:multiLevelType w:val="hybridMultilevel"/>
    <w:tmpl w:val="98B0298E"/>
    <w:lvl w:ilvl="0" w:tplc="C8BA0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37AC"/>
    <w:multiLevelType w:val="hybridMultilevel"/>
    <w:tmpl w:val="F288E6A6"/>
    <w:lvl w:ilvl="0" w:tplc="DDF0D5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648621E">
      <w:start w:val="5"/>
      <w:numFmt w:val="bullet"/>
      <w:lvlText w:val="•"/>
      <w:lvlJc w:val="left"/>
      <w:pPr>
        <w:ind w:left="1928" w:hanging="564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8B73BA"/>
    <w:multiLevelType w:val="hybridMultilevel"/>
    <w:tmpl w:val="03E26882"/>
    <w:lvl w:ilvl="0" w:tplc="C8BA0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E61D7"/>
    <w:multiLevelType w:val="hybridMultilevel"/>
    <w:tmpl w:val="5E068A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0FD6032"/>
    <w:multiLevelType w:val="hybridMultilevel"/>
    <w:tmpl w:val="3BBAAB22"/>
    <w:lvl w:ilvl="0" w:tplc="CB4CABC2">
      <w:start w:val="1"/>
      <w:numFmt w:val="decimal"/>
      <w:lvlText w:val="4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052F3"/>
    <w:multiLevelType w:val="multilevel"/>
    <w:tmpl w:val="1C6A851E"/>
    <w:lvl w:ilvl="0">
      <w:start w:val="4"/>
      <w:numFmt w:val="none"/>
      <w:lvlText w:val="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none"/>
      <w:lvlText w:val="6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ACB6993"/>
    <w:multiLevelType w:val="hybridMultilevel"/>
    <w:tmpl w:val="DB6EC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A322C"/>
    <w:multiLevelType w:val="multilevel"/>
    <w:tmpl w:val="0158FD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8" w15:restartNumberingAfterBreak="0">
    <w:nsid w:val="30A2018A"/>
    <w:multiLevelType w:val="hybridMultilevel"/>
    <w:tmpl w:val="5CA00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1252F"/>
    <w:multiLevelType w:val="multilevel"/>
    <w:tmpl w:val="B7886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6" w:hanging="384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8C52C63"/>
    <w:multiLevelType w:val="hybridMultilevel"/>
    <w:tmpl w:val="1A1AC1C2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8DC0464"/>
    <w:multiLevelType w:val="hybridMultilevel"/>
    <w:tmpl w:val="3B4C24AA"/>
    <w:lvl w:ilvl="0" w:tplc="1084E8B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DD37BE4"/>
    <w:multiLevelType w:val="multilevel"/>
    <w:tmpl w:val="6B5E5920"/>
    <w:lvl w:ilvl="0">
      <w:start w:val="1"/>
      <w:numFmt w:val="none"/>
      <w:lvlText w:val="5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2">
      <w:start w:val="1"/>
      <w:numFmt w:val="decimal"/>
      <w:isLgl/>
      <w:lvlText w:val="%15.1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3" w15:restartNumberingAfterBreak="0">
    <w:nsid w:val="46B979AA"/>
    <w:multiLevelType w:val="hybridMultilevel"/>
    <w:tmpl w:val="A3E282D0"/>
    <w:lvl w:ilvl="0" w:tplc="C8BA08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480E76B2"/>
    <w:multiLevelType w:val="hybridMultilevel"/>
    <w:tmpl w:val="9514A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55B2E"/>
    <w:multiLevelType w:val="multilevel"/>
    <w:tmpl w:val="E0641F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6" w:hanging="64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2" w:hanging="1800"/>
      </w:pPr>
      <w:rPr>
        <w:rFonts w:hint="default"/>
      </w:rPr>
    </w:lvl>
  </w:abstractNum>
  <w:abstractNum w:abstractNumId="16" w15:restartNumberingAfterBreak="0">
    <w:nsid w:val="4CBF0118"/>
    <w:multiLevelType w:val="multilevel"/>
    <w:tmpl w:val="D7FA28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FDB4D85"/>
    <w:multiLevelType w:val="hybridMultilevel"/>
    <w:tmpl w:val="489C08A6"/>
    <w:lvl w:ilvl="0" w:tplc="DDF0D5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1E1623"/>
    <w:multiLevelType w:val="hybridMultilevel"/>
    <w:tmpl w:val="04601EEA"/>
    <w:lvl w:ilvl="0" w:tplc="DDF0D53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59DB6263"/>
    <w:multiLevelType w:val="multilevel"/>
    <w:tmpl w:val="30B045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0" w15:restartNumberingAfterBreak="0">
    <w:nsid w:val="59E90DC8"/>
    <w:multiLevelType w:val="multilevel"/>
    <w:tmpl w:val="D7FA28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A7B76F5"/>
    <w:multiLevelType w:val="multilevel"/>
    <w:tmpl w:val="E172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C91505"/>
    <w:multiLevelType w:val="multilevel"/>
    <w:tmpl w:val="583423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3.6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3" w15:restartNumberingAfterBreak="0">
    <w:nsid w:val="5B1E4C29"/>
    <w:multiLevelType w:val="hybridMultilevel"/>
    <w:tmpl w:val="23B42512"/>
    <w:lvl w:ilvl="0" w:tplc="DDF0D53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C83530D"/>
    <w:multiLevelType w:val="multilevel"/>
    <w:tmpl w:val="B7886D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2546A6F"/>
    <w:multiLevelType w:val="multilevel"/>
    <w:tmpl w:val="8A207FDE"/>
    <w:lvl w:ilvl="0">
      <w:start w:val="1"/>
      <w:numFmt w:val="decimal"/>
      <w:lvlText w:val="5.3.%1."/>
      <w:lvlJc w:val="left"/>
      <w:pPr>
        <w:ind w:left="408" w:hanging="36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ind w:left="1259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8" w:hanging="1440"/>
      </w:pPr>
      <w:rPr>
        <w:rFonts w:hint="default"/>
      </w:rPr>
    </w:lvl>
  </w:abstractNum>
  <w:abstractNum w:abstractNumId="26" w15:restartNumberingAfterBreak="0">
    <w:nsid w:val="6452770A"/>
    <w:multiLevelType w:val="hybridMultilevel"/>
    <w:tmpl w:val="2CAE5CBE"/>
    <w:lvl w:ilvl="0" w:tplc="DDF0D5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C55C3C"/>
    <w:multiLevelType w:val="hybridMultilevel"/>
    <w:tmpl w:val="5DFC25DE"/>
    <w:lvl w:ilvl="0" w:tplc="C8BA08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C8BA087E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6A3D7255"/>
    <w:multiLevelType w:val="multilevel"/>
    <w:tmpl w:val="B7886D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D1C22D8"/>
    <w:multiLevelType w:val="multilevel"/>
    <w:tmpl w:val="02408D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0" w15:restartNumberingAfterBreak="0">
    <w:nsid w:val="6D971B48"/>
    <w:multiLevelType w:val="multilevel"/>
    <w:tmpl w:val="12C683A0"/>
    <w:lvl w:ilvl="0">
      <w:start w:val="1"/>
      <w:numFmt w:val="none"/>
      <w:lvlText w:val="5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5.1.%2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5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1" w15:restartNumberingAfterBreak="0">
    <w:nsid w:val="72DC2522"/>
    <w:multiLevelType w:val="hybridMultilevel"/>
    <w:tmpl w:val="680C09EA"/>
    <w:lvl w:ilvl="0" w:tplc="C8BA08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3DF743B"/>
    <w:multiLevelType w:val="multilevel"/>
    <w:tmpl w:val="A11C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F80C30"/>
    <w:multiLevelType w:val="hybridMultilevel"/>
    <w:tmpl w:val="9CC6BD24"/>
    <w:lvl w:ilvl="0" w:tplc="DDF0D53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 w15:restartNumberingAfterBreak="0">
    <w:nsid w:val="7F180CB0"/>
    <w:multiLevelType w:val="multilevel"/>
    <w:tmpl w:val="AFF84F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23"/>
  </w:num>
  <w:num w:numId="5">
    <w:abstractNumId w:val="18"/>
  </w:num>
  <w:num w:numId="6">
    <w:abstractNumId w:val="7"/>
  </w:num>
  <w:num w:numId="7">
    <w:abstractNumId w:val="33"/>
  </w:num>
  <w:num w:numId="8">
    <w:abstractNumId w:val="22"/>
  </w:num>
  <w:num w:numId="9">
    <w:abstractNumId w:val="34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360" w:hanging="360"/>
        </w:pPr>
        <w:rPr>
          <w:rFonts w:ascii="Times New Roman" w:hAnsi="Times New Roman" w:cs="Times New Roman"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2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7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789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49" w:hanging="1440"/>
        </w:pPr>
        <w:rPr>
          <w:rFonts w:hint="default"/>
        </w:rPr>
      </w:lvl>
    </w:lvlOverride>
  </w:num>
  <w:num w:numId="10">
    <w:abstractNumId w:val="1"/>
  </w:num>
  <w:num w:numId="11">
    <w:abstractNumId w:val="9"/>
  </w:num>
  <w:num w:numId="12">
    <w:abstractNumId w:val="34"/>
    <w:lvlOverride w:ilvl="0">
      <w:lvl w:ilvl="0">
        <w:start w:val="1"/>
        <w:numFmt w:val="none"/>
        <w:lvlText w:val="4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360" w:hanging="360"/>
        </w:pPr>
        <w:rPr>
          <w:rFonts w:ascii="Times New Roman" w:hAnsi="Times New Roman" w:cs="Times New Roman" w:hint="default"/>
          <w:color w:val="auto"/>
        </w:rPr>
      </w:lvl>
    </w:lvlOverride>
    <w:lvlOverride w:ilvl="2">
      <w:lvl w:ilvl="2">
        <w:start w:val="1"/>
        <w:numFmt w:val="decimal"/>
        <w:isLgl/>
        <w:lvlText w:val="%14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2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7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789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49" w:hanging="1440"/>
        </w:pPr>
        <w:rPr>
          <w:rFonts w:hint="default"/>
        </w:rPr>
      </w:lvl>
    </w:lvlOverride>
  </w:num>
  <w:num w:numId="13">
    <w:abstractNumId w:val="34"/>
    <w:lvlOverride w:ilvl="0">
      <w:lvl w:ilvl="0">
        <w:start w:val="1"/>
        <w:numFmt w:val="none"/>
        <w:lvlText w:val="4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360" w:hanging="360"/>
        </w:pPr>
        <w:rPr>
          <w:rFonts w:ascii="Times New Roman" w:hAnsi="Times New Roman" w:cs="Times New Roman" w:hint="default"/>
          <w:color w:val="auto"/>
        </w:rPr>
      </w:lvl>
    </w:lvlOverride>
    <w:lvlOverride w:ilvl="2">
      <w:lvl w:ilvl="2">
        <w:start w:val="1"/>
        <w:numFmt w:val="decimal"/>
        <w:isLgl/>
        <w:lvlText w:val="%14.%2.%3."/>
        <w:lvlJc w:val="left"/>
        <w:pPr>
          <w:ind w:left="142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2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78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7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789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49" w:hanging="1440"/>
        </w:pPr>
        <w:rPr>
          <w:rFonts w:hint="default"/>
        </w:rPr>
      </w:lvl>
    </w:lvlOverride>
  </w:num>
  <w:num w:numId="14">
    <w:abstractNumId w:val="30"/>
  </w:num>
  <w:num w:numId="15">
    <w:abstractNumId w:val="2"/>
  </w:num>
  <w:num w:numId="16">
    <w:abstractNumId w:val="12"/>
  </w:num>
  <w:num w:numId="17">
    <w:abstractNumId w:val="0"/>
  </w:num>
  <w:num w:numId="18">
    <w:abstractNumId w:val="25"/>
    <w:lvlOverride w:ilvl="0">
      <w:lvl w:ilvl="0">
        <w:start w:val="1"/>
        <w:numFmt w:val="decimal"/>
        <w:lvlText w:val="%1."/>
        <w:lvlJc w:val="left"/>
        <w:pPr>
          <w:ind w:left="40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5.2.%2."/>
        <w:lvlJc w:val="left"/>
        <w:pPr>
          <w:ind w:left="1259" w:hanging="408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5.2.%2.%3."/>
        <w:lvlJc w:val="left"/>
        <w:pPr>
          <w:ind w:left="768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768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12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128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128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488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488" w:hanging="1440"/>
        </w:pPr>
        <w:rPr>
          <w:rFonts w:hint="default"/>
        </w:rPr>
      </w:lvl>
    </w:lvlOverride>
  </w:num>
  <w:num w:numId="19">
    <w:abstractNumId w:val="25"/>
    <w:lvlOverride w:ilvl="0">
      <w:lvl w:ilvl="0">
        <w:start w:val="1"/>
        <w:numFmt w:val="decimal"/>
        <w:lvlText w:val="%1."/>
        <w:lvlJc w:val="left"/>
        <w:pPr>
          <w:ind w:left="40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5.2.%2."/>
        <w:lvlJc w:val="left"/>
        <w:pPr>
          <w:ind w:left="1259" w:hanging="408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5.2.%2.%3."/>
        <w:lvlJc w:val="left"/>
        <w:pPr>
          <w:ind w:left="768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768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12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128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128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488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1488" w:hanging="1440"/>
        </w:pPr>
        <w:rPr>
          <w:rFonts w:hint="default"/>
        </w:rPr>
      </w:lvl>
    </w:lvlOverride>
  </w:num>
  <w:num w:numId="20">
    <w:abstractNumId w:val="27"/>
  </w:num>
  <w:num w:numId="21">
    <w:abstractNumId w:val="29"/>
  </w:num>
  <w:num w:numId="22">
    <w:abstractNumId w:val="17"/>
  </w:num>
  <w:num w:numId="23">
    <w:abstractNumId w:val="26"/>
  </w:num>
  <w:num w:numId="24">
    <w:abstractNumId w:val="5"/>
  </w:num>
  <w:num w:numId="25">
    <w:abstractNumId w:val="10"/>
  </w:num>
  <w:num w:numId="26">
    <w:abstractNumId w:val="11"/>
  </w:num>
  <w:num w:numId="27">
    <w:abstractNumId w:val="31"/>
  </w:num>
  <w:num w:numId="28">
    <w:abstractNumId w:val="14"/>
  </w:num>
  <w:num w:numId="29">
    <w:abstractNumId w:val="28"/>
  </w:num>
  <w:num w:numId="30">
    <w:abstractNumId w:val="2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  <w:num w:numId="33">
    <w:abstractNumId w:val="3"/>
  </w:num>
  <w:num w:numId="34">
    <w:abstractNumId w:val="13"/>
  </w:num>
  <w:num w:numId="35">
    <w:abstractNumId w:val="21"/>
  </w:num>
  <w:num w:numId="36">
    <w:abstractNumId w:val="32"/>
  </w:num>
  <w:num w:numId="37">
    <w:abstractNumId w:val="4"/>
  </w:num>
  <w:num w:numId="38">
    <w:abstractNumId w:val="6"/>
  </w:num>
  <w:num w:numId="39">
    <w:abstractNumId w:val="20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59A"/>
    <w:rsid w:val="000653B0"/>
    <w:rsid w:val="00072F97"/>
    <w:rsid w:val="00157F7C"/>
    <w:rsid w:val="001E1C00"/>
    <w:rsid w:val="002118FA"/>
    <w:rsid w:val="00254DD7"/>
    <w:rsid w:val="002A5441"/>
    <w:rsid w:val="002F7E06"/>
    <w:rsid w:val="003D559A"/>
    <w:rsid w:val="003D5CE9"/>
    <w:rsid w:val="003F583A"/>
    <w:rsid w:val="00424556"/>
    <w:rsid w:val="00470D0E"/>
    <w:rsid w:val="004B2F7C"/>
    <w:rsid w:val="004D20F7"/>
    <w:rsid w:val="00753DAE"/>
    <w:rsid w:val="007E67EA"/>
    <w:rsid w:val="00864A13"/>
    <w:rsid w:val="00910BDB"/>
    <w:rsid w:val="00986914"/>
    <w:rsid w:val="009C3C63"/>
    <w:rsid w:val="009E3FB0"/>
    <w:rsid w:val="00A1340C"/>
    <w:rsid w:val="00A579BA"/>
    <w:rsid w:val="00A74032"/>
    <w:rsid w:val="00AA6572"/>
    <w:rsid w:val="00C20080"/>
    <w:rsid w:val="00C74A84"/>
    <w:rsid w:val="00D02513"/>
    <w:rsid w:val="00D538C8"/>
    <w:rsid w:val="00E86B53"/>
    <w:rsid w:val="00E97212"/>
    <w:rsid w:val="00F177F7"/>
    <w:rsid w:val="00F23EA1"/>
    <w:rsid w:val="00F43097"/>
    <w:rsid w:val="00F554D6"/>
    <w:rsid w:val="00F9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6608"/>
  <w15:chartTrackingRefBased/>
  <w15:docId w15:val="{BAB0541E-7BB2-4571-B20D-9C7892C8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4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A657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A657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70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0D0E"/>
  </w:style>
  <w:style w:type="paragraph" w:styleId="a8">
    <w:name w:val="footer"/>
    <w:basedOn w:val="a"/>
    <w:link w:val="a9"/>
    <w:uiPriority w:val="99"/>
    <w:unhideWhenUsed/>
    <w:rsid w:val="00470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0D0E"/>
  </w:style>
  <w:style w:type="character" w:styleId="aa">
    <w:name w:val="annotation reference"/>
    <w:basedOn w:val="a0"/>
    <w:uiPriority w:val="99"/>
    <w:semiHidden/>
    <w:unhideWhenUsed/>
    <w:rsid w:val="002118F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18F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118F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18F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118FA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a"/>
    <w:rsid w:val="004B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B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4B2F7C"/>
    <w:rPr>
      <w:b/>
      <w:bCs/>
    </w:rPr>
  </w:style>
  <w:style w:type="paragraph" w:customStyle="1" w:styleId="ng-star-inserted">
    <w:name w:val="ng-star-inserted"/>
    <w:basedOn w:val="a"/>
    <w:rsid w:val="00254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g-star-inserted1">
    <w:name w:val="ng-star-inserted1"/>
    <w:basedOn w:val="a0"/>
    <w:rsid w:val="00254DD7"/>
  </w:style>
  <w:style w:type="paragraph" w:styleId="af1">
    <w:name w:val="No Spacing"/>
    <w:uiPriority w:val="1"/>
    <w:qFormat/>
    <w:rsid w:val="009E3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9258E-D003-48A6-8D5A-ABE822A39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2171</Words>
  <Characters>12379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Бакиева Сабина Шамильевна</dc:creator>
  <cp:keywords/>
  <dc:description/>
  <cp:lastModifiedBy>Айбушева Айгуль Айдаровна</cp:lastModifiedBy>
  <cp:revision>14</cp:revision>
  <dcterms:created xsi:type="dcterms:W3CDTF">2025-11-23T18:52:00Z</dcterms:created>
  <dcterms:modified xsi:type="dcterms:W3CDTF">2026-07-22T07:06:00Z</dcterms:modified>
</cp:coreProperties>
</file>